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eastAsia="方正小标宋简体"/>
          <w:spacing w:val="-3"/>
          <w:sz w:val="40"/>
          <w:szCs w:val="44"/>
        </w:rPr>
      </w:pPr>
      <w:r>
        <w:rPr>
          <w:rFonts w:hint="eastAsia" w:eastAsia="方正小标宋简体"/>
          <w:spacing w:val="-3"/>
          <w:sz w:val="40"/>
          <w:szCs w:val="44"/>
        </w:rPr>
        <w:t>关于组织申报国家重点研发计划“政府间国际</w:t>
      </w:r>
    </w:p>
    <w:p>
      <w:pPr>
        <w:spacing w:line="578" w:lineRule="exact"/>
        <w:jc w:val="center"/>
        <w:rPr>
          <w:rFonts w:eastAsia="方正小标宋简体"/>
          <w:spacing w:val="-3"/>
          <w:sz w:val="40"/>
          <w:szCs w:val="44"/>
        </w:rPr>
      </w:pPr>
      <w:r>
        <w:rPr>
          <w:rFonts w:hint="eastAsia" w:eastAsia="方正小标宋简体"/>
          <w:spacing w:val="-3"/>
          <w:sz w:val="40"/>
          <w:szCs w:val="44"/>
        </w:rPr>
        <w:t>科技创新合作”等重点专项2023年度第二批项目的通知</w:t>
      </w:r>
      <w:r>
        <w:rPr>
          <w:rFonts w:hint="eastAsia" w:eastAsia="方正小标宋简体"/>
          <w:spacing w:val="-3"/>
          <w:sz w:val="40"/>
          <w:szCs w:val="44"/>
        </w:rPr>
        <w:br w:type="textWrapping"/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ascii="仿宋_GB2312" w:eastAsia="仿宋_GB2312"/>
          <w:color w:val="333333"/>
          <w:kern w:val="0"/>
          <w:sz w:val="32"/>
          <w:szCs w:val="32"/>
        </w:rPr>
        <w:t>各</w:t>
      </w:r>
      <w:r>
        <w:rPr>
          <w:rFonts w:hint="eastAsia" w:ascii="仿宋_GB2312" w:eastAsia="仿宋_GB2312"/>
          <w:color w:val="333333"/>
          <w:kern w:val="0"/>
          <w:sz w:val="32"/>
          <w:szCs w:val="32"/>
          <w:lang w:eastAsia="zh-CN"/>
        </w:rPr>
        <w:t>有关学院</w:t>
      </w:r>
      <w:r>
        <w:rPr>
          <w:rFonts w:ascii="仿宋_GB2312" w:eastAsia="仿宋_GB2312"/>
          <w:color w:val="333333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color w:val="333333"/>
          <w:kern w:val="0"/>
          <w:sz w:val="32"/>
          <w:szCs w:val="32"/>
        </w:rPr>
        <w:t xml:space="preserve">   为做好“政府间国际科技创新合作”重点专项202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3</w:t>
      </w:r>
      <w:r>
        <w:rPr>
          <w:rFonts w:ascii="仿宋_GB2312" w:eastAsia="仿宋_GB2312"/>
          <w:color w:val="333333"/>
          <w:kern w:val="0"/>
          <w:sz w:val="32"/>
          <w:szCs w:val="32"/>
        </w:rPr>
        <w:t>年度第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二</w:t>
      </w:r>
      <w:r>
        <w:rPr>
          <w:rFonts w:ascii="仿宋_GB2312" w:eastAsia="仿宋_GB2312"/>
          <w:color w:val="333333"/>
          <w:kern w:val="0"/>
          <w:sz w:val="32"/>
          <w:szCs w:val="32"/>
        </w:rPr>
        <w:t>批项目、“战略性科技创新合作”重点专项202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3</w:t>
      </w:r>
      <w:r>
        <w:rPr>
          <w:rFonts w:ascii="仿宋_GB2312" w:eastAsia="仿宋_GB2312"/>
          <w:color w:val="333333"/>
          <w:kern w:val="0"/>
          <w:sz w:val="32"/>
          <w:szCs w:val="32"/>
        </w:rPr>
        <w:t>年度第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二</w:t>
      </w:r>
      <w:r>
        <w:rPr>
          <w:rFonts w:ascii="仿宋_GB2312" w:eastAsia="仿宋_GB2312"/>
          <w:color w:val="333333"/>
          <w:kern w:val="0"/>
          <w:sz w:val="32"/>
          <w:szCs w:val="32"/>
        </w:rPr>
        <w:t>批港澳台项目的申报工作，现将相关事宜通知如下: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黑体"/>
          <w:bCs/>
          <w:color w:val="333333"/>
          <w:kern w:val="0"/>
          <w:sz w:val="32"/>
          <w:szCs w:val="32"/>
        </w:rPr>
      </w:pPr>
      <w:r>
        <w:rPr>
          <w:rFonts w:eastAsia="黑体"/>
          <w:bCs/>
          <w:color w:val="333333"/>
          <w:kern w:val="0"/>
          <w:sz w:val="32"/>
          <w:szCs w:val="32"/>
        </w:rPr>
        <w:t>一、项目介绍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color w:val="333333"/>
          <w:kern w:val="0"/>
          <w:sz w:val="32"/>
          <w:szCs w:val="32"/>
        </w:rPr>
        <w:t>“政府间国际科技创新合作”重点专项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2</w:t>
      </w:r>
      <w:r>
        <w:rPr>
          <w:rFonts w:ascii="仿宋_GB2312" w:eastAsia="仿宋_GB2312"/>
          <w:color w:val="333333"/>
          <w:kern w:val="0"/>
          <w:sz w:val="32"/>
          <w:szCs w:val="32"/>
        </w:rPr>
        <w:t>023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年</w:t>
      </w:r>
      <w:r>
        <w:rPr>
          <w:rFonts w:ascii="仿宋_GB2312" w:eastAsia="仿宋_GB2312"/>
          <w:color w:val="333333"/>
          <w:kern w:val="0"/>
          <w:sz w:val="32"/>
          <w:szCs w:val="32"/>
        </w:rPr>
        <w:t>度第二批项目将设立1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2</w:t>
      </w:r>
      <w:r>
        <w:rPr>
          <w:rFonts w:ascii="仿宋_GB2312" w:eastAsia="仿宋_GB2312"/>
          <w:color w:val="333333"/>
          <w:kern w:val="0"/>
          <w:sz w:val="32"/>
          <w:szCs w:val="32"/>
        </w:rPr>
        <w:t>个指南方向，支持与1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6</w:t>
      </w:r>
      <w:r>
        <w:rPr>
          <w:rFonts w:ascii="仿宋_GB2312" w:eastAsia="仿宋_GB2312"/>
          <w:color w:val="333333"/>
          <w:kern w:val="0"/>
          <w:sz w:val="32"/>
          <w:szCs w:val="32"/>
        </w:rPr>
        <w:t>个国家、地区、国际组织和多边合作机制开展科技合作，拟支持项目数约1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57</w:t>
      </w:r>
      <w:r>
        <w:rPr>
          <w:rFonts w:ascii="仿宋_GB2312" w:eastAsia="仿宋_GB2312"/>
          <w:color w:val="333333"/>
          <w:kern w:val="0"/>
          <w:sz w:val="32"/>
          <w:szCs w:val="32"/>
        </w:rPr>
        <w:t>个，国拨经费总概算3.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14</w:t>
      </w:r>
      <w:r>
        <w:rPr>
          <w:rFonts w:ascii="仿宋_GB2312" w:eastAsia="仿宋_GB2312"/>
          <w:color w:val="333333"/>
          <w:kern w:val="0"/>
          <w:sz w:val="32"/>
          <w:szCs w:val="32"/>
        </w:rPr>
        <w:t>8亿元人民币。每个项目实施周期一般为2~3年。项目不下设课题。（指南详见附件1）。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  <w:lang w:val="en-US" w:eastAsia="zh-CN"/>
        </w:rPr>
        <w:t>2.</w:t>
      </w:r>
      <w:r>
        <w:rPr>
          <w:rFonts w:ascii="仿宋_GB2312" w:eastAsia="仿宋_GB2312"/>
          <w:color w:val="333333"/>
          <w:kern w:val="0"/>
          <w:sz w:val="32"/>
          <w:szCs w:val="32"/>
        </w:rPr>
        <w:t>“战略性科技创新合作”重点专项202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3</w:t>
      </w:r>
      <w:r>
        <w:rPr>
          <w:rFonts w:ascii="仿宋_GB2312" w:eastAsia="仿宋_GB2312"/>
          <w:color w:val="333333"/>
          <w:kern w:val="0"/>
          <w:sz w:val="32"/>
          <w:szCs w:val="32"/>
        </w:rPr>
        <w:t>年度第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二</w:t>
      </w:r>
      <w:r>
        <w:rPr>
          <w:rFonts w:ascii="仿宋_GB2312" w:eastAsia="仿宋_GB2312"/>
          <w:color w:val="333333"/>
          <w:kern w:val="0"/>
          <w:sz w:val="32"/>
          <w:szCs w:val="32"/>
        </w:rPr>
        <w:t>批港澳台项目将设立1个指南方向，拟支持项目数25个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左右，</w:t>
      </w:r>
      <w:r>
        <w:rPr>
          <w:rFonts w:ascii="仿宋_GB2312" w:eastAsia="仿宋_GB2312"/>
          <w:color w:val="333333"/>
          <w:kern w:val="0"/>
          <w:sz w:val="32"/>
          <w:szCs w:val="32"/>
        </w:rPr>
        <w:t>国拨经费总概算0.5亿元人民币。项目不下设课题。（指南详见附件2）。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黑体"/>
          <w:bCs/>
          <w:color w:val="333333"/>
          <w:kern w:val="0"/>
          <w:sz w:val="32"/>
          <w:szCs w:val="32"/>
        </w:rPr>
      </w:pPr>
      <w:r>
        <w:rPr>
          <w:rFonts w:eastAsia="黑体"/>
          <w:bCs/>
          <w:color w:val="333333"/>
          <w:kern w:val="0"/>
          <w:sz w:val="32"/>
          <w:szCs w:val="32"/>
        </w:rPr>
        <w:t>二、推荐单位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ascii="仿宋_GB2312" w:eastAsia="仿宋_GB2312"/>
          <w:color w:val="333333"/>
          <w:kern w:val="0"/>
          <w:sz w:val="32"/>
          <w:szCs w:val="32"/>
        </w:rPr>
        <w:t>江苏省科技厅。</w:t>
      </w:r>
      <w:r>
        <w:rPr>
          <w:rFonts w:eastAsia="仿宋_GB2312"/>
          <w:color w:val="FF0000"/>
          <w:kern w:val="0"/>
          <w:sz w:val="32"/>
          <w:szCs w:val="32"/>
        </w:rPr>
        <w:br w:type="textWrapping"/>
      </w:r>
      <w:r>
        <w:rPr>
          <w:rFonts w:eastAsia="仿宋_GB2312"/>
          <w:color w:val="FF0000"/>
          <w:kern w:val="0"/>
          <w:sz w:val="32"/>
          <w:szCs w:val="32"/>
        </w:rPr>
        <w:t>　</w:t>
      </w:r>
      <w:r>
        <w:rPr>
          <w:rStyle w:val="12"/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三、申报注意事项</w:t>
      </w:r>
      <w:r>
        <w:rPr>
          <w:rFonts w:eastAsia="仿宋_GB2312"/>
          <w:b/>
          <w:bCs/>
          <w:color w:val="FF0000"/>
          <w:kern w:val="0"/>
          <w:sz w:val="32"/>
          <w:szCs w:val="32"/>
        </w:rPr>
        <w:br w:type="textWrapping"/>
      </w:r>
      <w:r>
        <w:rPr>
          <w:rFonts w:ascii="仿宋_GB2312" w:eastAsia="仿宋_GB2312"/>
          <w:color w:val="333333"/>
          <w:kern w:val="0"/>
          <w:sz w:val="32"/>
          <w:szCs w:val="32"/>
        </w:rPr>
        <w:t xml:space="preserve">    1.网上填报：本次申报试行无纸化申请，请申报老师按要求通过国家科技管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理信息系统（</w:t>
      </w:r>
      <w:r>
        <w:rPr>
          <w:rFonts w:ascii="仿宋_GB2312" w:eastAsia="仿宋_GB2312"/>
          <w:b/>
          <w:bCs/>
          <w:color w:val="333333"/>
          <w:kern w:val="0"/>
          <w:sz w:val="32"/>
          <w:szCs w:val="32"/>
        </w:rPr>
        <w:t>http://service.most.gov.cn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）填写并提交</w:t>
      </w:r>
      <w:r>
        <w:rPr>
          <w:rFonts w:ascii="仿宋_GB2312" w:eastAsia="仿宋_GB2312"/>
          <w:color w:val="333333"/>
          <w:kern w:val="0"/>
          <w:sz w:val="32"/>
          <w:szCs w:val="32"/>
        </w:rPr>
        <w:t>3000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字左右的项目预申报书，详细说明申报项目的目标和指标，简要说明创新思路、技术路线和研究基础并附指南要求的有关附件。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20" w:lineRule="exact"/>
        <w:ind w:firstLine="420"/>
        <w:textAlignment w:val="auto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ascii="仿宋_GB2312" w:eastAsia="仿宋_GB2312"/>
          <w:color w:val="333333"/>
          <w:kern w:val="0"/>
          <w:sz w:val="32"/>
          <w:szCs w:val="32"/>
        </w:rPr>
        <w:t>2.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项目申报单位网上填报申报书（港澳台项目除外）的受理时间为：</w:t>
      </w:r>
      <w:r>
        <w:rPr>
          <w:rFonts w:hint="eastAsia" w:ascii="仿宋_GB2312" w:eastAsia="仿宋_GB2312"/>
          <w:b/>
          <w:bCs/>
          <w:color w:val="333333"/>
          <w:kern w:val="0"/>
          <w:sz w:val="32"/>
          <w:szCs w:val="32"/>
        </w:rPr>
        <w:t>2023年4月20日8:00至</w:t>
      </w:r>
      <w:r>
        <w:rPr>
          <w:rFonts w:hint="eastAsia" w:ascii="仿宋_GB2312" w:eastAsia="仿宋_GB2312"/>
          <w:b/>
          <w:bCs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bCs/>
          <w:color w:val="333333"/>
          <w:kern w:val="0"/>
          <w:sz w:val="32"/>
          <w:szCs w:val="32"/>
        </w:rPr>
        <w:t>月</w:t>
      </w:r>
      <w:r>
        <w:rPr>
          <w:rFonts w:hint="eastAsia" w:ascii="仿宋_GB2312" w:eastAsia="仿宋_GB2312"/>
          <w:b/>
          <w:bCs/>
          <w:color w:val="333333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b/>
          <w:bCs/>
          <w:color w:val="333333"/>
          <w:kern w:val="0"/>
          <w:sz w:val="32"/>
          <w:szCs w:val="32"/>
        </w:rPr>
        <w:t>日16:00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。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br w:type="textWrapping"/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 xml:space="preserve">    港澳台项目申报单位网上填报申报书的受理时间为：</w:t>
      </w:r>
      <w:r>
        <w:rPr>
          <w:rFonts w:hint="eastAsia" w:ascii="仿宋_GB2312" w:eastAsia="仿宋_GB2312"/>
          <w:b/>
          <w:bCs/>
          <w:color w:val="333333"/>
          <w:kern w:val="0"/>
          <w:sz w:val="32"/>
          <w:szCs w:val="32"/>
        </w:rPr>
        <w:t>2023年5月15日8:00至2023年6月</w:t>
      </w:r>
      <w:r>
        <w:rPr>
          <w:rFonts w:hint="eastAsia" w:ascii="仿宋_GB2312" w:eastAsia="仿宋_GB2312"/>
          <w:b/>
          <w:bCs/>
          <w:color w:val="333333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/>
          <w:bCs/>
          <w:color w:val="333333"/>
          <w:kern w:val="0"/>
          <w:sz w:val="32"/>
          <w:szCs w:val="32"/>
        </w:rPr>
        <w:t>日16:00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ascii="仿宋_GB2312" w:eastAsia="仿宋_GB2312"/>
          <w:color w:val="333333"/>
          <w:kern w:val="0"/>
          <w:sz w:val="32"/>
          <w:szCs w:val="32"/>
        </w:rPr>
        <w:t>3.</w:t>
      </w:r>
      <w:r>
        <w:rPr>
          <w:rFonts w:ascii="仿宋_GB2312" w:eastAsia="仿宋_GB2312"/>
          <w:b/>
          <w:bCs/>
          <w:color w:val="333333"/>
          <w:kern w:val="0"/>
          <w:sz w:val="32"/>
          <w:szCs w:val="32"/>
        </w:rPr>
        <w:t>首次</w:t>
      </w:r>
      <w:r>
        <w:rPr>
          <w:rFonts w:ascii="仿宋_GB2312" w:eastAsia="仿宋_GB2312"/>
          <w:color w:val="333333"/>
          <w:kern w:val="0"/>
          <w:sz w:val="32"/>
          <w:szCs w:val="32"/>
        </w:rPr>
        <w:t>申报的项目申请人请将以下信息（项目名称、姓名、性别、出生日期、职务职称、手机、邮箱、身份证号）发送至</w:t>
      </w:r>
      <w:r>
        <w:rPr>
          <w:rFonts w:hint="eastAsia" w:ascii="仿宋_GB2312" w:eastAsia="仿宋_GB2312"/>
          <w:b/>
          <w:bCs/>
          <w:color w:val="333333"/>
          <w:kern w:val="0"/>
          <w:sz w:val="32"/>
          <w:szCs w:val="32"/>
          <w:highlight w:val="yellow"/>
        </w:rPr>
        <w:t>huoran01</w:t>
      </w:r>
      <w:r>
        <w:rPr>
          <w:rFonts w:hint="eastAsia" w:ascii="仿宋_GB2312" w:eastAsia="仿宋_GB2312"/>
          <w:b/>
          <w:bCs/>
          <w:color w:val="333333"/>
          <w:kern w:val="0"/>
          <w:sz w:val="32"/>
          <w:szCs w:val="32"/>
          <w:highlight w:val="yellow"/>
          <w:lang w:val="en-US" w:eastAsia="zh-CN"/>
        </w:rPr>
        <w:t>@</w:t>
      </w:r>
      <w:r>
        <w:rPr>
          <w:rFonts w:hint="eastAsia" w:ascii="仿宋_GB2312" w:eastAsia="仿宋_GB2312"/>
          <w:b/>
          <w:bCs/>
          <w:color w:val="333333"/>
          <w:kern w:val="0"/>
          <w:sz w:val="32"/>
          <w:szCs w:val="32"/>
          <w:highlight w:val="yellow"/>
        </w:rPr>
        <w:t>nuaa.edu.cn</w:t>
      </w:r>
      <w:r>
        <w:rPr>
          <w:rFonts w:ascii="仿宋_GB2312" w:eastAsia="仿宋_GB2312"/>
          <w:color w:val="333333"/>
          <w:kern w:val="0"/>
          <w:sz w:val="32"/>
          <w:szCs w:val="32"/>
        </w:rPr>
        <w:t xml:space="preserve">，获取用户名、密码及项目申请授权。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ascii="仿宋_GB2312" w:eastAsia="仿宋_GB2312"/>
          <w:color w:val="333333"/>
          <w:kern w:val="0"/>
          <w:sz w:val="32"/>
          <w:szCs w:val="32"/>
        </w:rPr>
        <w:t>4.请各</w:t>
      </w:r>
      <w:r>
        <w:rPr>
          <w:rFonts w:hint="eastAsia" w:ascii="仿宋_GB2312" w:eastAsia="仿宋_GB2312"/>
          <w:color w:val="333333"/>
          <w:kern w:val="0"/>
          <w:sz w:val="32"/>
          <w:szCs w:val="32"/>
          <w:lang w:eastAsia="zh-CN"/>
        </w:rPr>
        <w:t>学院</w:t>
      </w:r>
      <w:r>
        <w:rPr>
          <w:rFonts w:ascii="仿宋_GB2312" w:eastAsia="仿宋_GB2312"/>
          <w:color w:val="333333"/>
          <w:kern w:val="0"/>
          <w:sz w:val="32"/>
          <w:szCs w:val="32"/>
        </w:rPr>
        <w:t>于</w:t>
      </w:r>
      <w:r>
        <w:rPr>
          <w:rFonts w:hint="eastAsia" w:ascii="仿宋_GB2312" w:eastAsia="仿宋_GB2312"/>
          <w:b/>
          <w:bCs/>
          <w:color w:val="333333"/>
          <w:kern w:val="0"/>
          <w:sz w:val="32"/>
          <w:szCs w:val="32"/>
          <w:highlight w:val="yellow"/>
        </w:rPr>
        <w:t>6月</w:t>
      </w:r>
      <w:r>
        <w:rPr>
          <w:rFonts w:hint="eastAsia" w:ascii="仿宋_GB2312" w:eastAsia="仿宋_GB2312"/>
          <w:b/>
          <w:bCs/>
          <w:color w:val="333333"/>
          <w:kern w:val="0"/>
          <w:sz w:val="32"/>
          <w:szCs w:val="32"/>
          <w:highlight w:val="yellow"/>
          <w:lang w:val="en-US" w:eastAsia="zh-CN"/>
        </w:rPr>
        <w:t>1</w:t>
      </w:r>
      <w:r>
        <w:rPr>
          <w:rFonts w:hint="eastAsia" w:ascii="仿宋_GB2312" w:eastAsia="仿宋_GB2312"/>
          <w:b/>
          <w:bCs/>
          <w:color w:val="333333"/>
          <w:kern w:val="0"/>
          <w:sz w:val="32"/>
          <w:szCs w:val="32"/>
          <w:highlight w:val="yellow"/>
        </w:rPr>
        <w:t>日17：30</w:t>
      </w:r>
      <w:r>
        <w:rPr>
          <w:rFonts w:ascii="仿宋_GB2312" w:eastAsia="仿宋_GB2312"/>
          <w:b/>
          <w:bCs/>
          <w:color w:val="333333"/>
          <w:kern w:val="0"/>
          <w:sz w:val="32"/>
          <w:szCs w:val="32"/>
          <w:highlight w:val="yellow"/>
        </w:rPr>
        <w:t>前</w:t>
      </w:r>
      <w:r>
        <w:rPr>
          <w:rFonts w:ascii="仿宋_GB2312" w:eastAsia="仿宋_GB2312"/>
          <w:color w:val="333333"/>
          <w:kern w:val="0"/>
          <w:sz w:val="32"/>
          <w:szCs w:val="32"/>
        </w:rPr>
        <w:t>将</w:t>
      </w:r>
      <w:r>
        <w:fldChar w:fldCharType="begin"/>
      </w:r>
      <w:r>
        <w:instrText xml:space="preserve"> HYPERLINK "mailto:电子版推荐项目汇总表发送邮箱lcl520@nuaa.edu.cn" </w:instrText>
      </w:r>
      <w:r>
        <w:fldChar w:fldCharType="separate"/>
      </w:r>
      <w:r>
        <w:rPr>
          <w:rFonts w:ascii="仿宋_GB2312" w:eastAsia="仿宋_GB2312"/>
          <w:color w:val="333333"/>
          <w:kern w:val="0"/>
          <w:sz w:val="32"/>
          <w:szCs w:val="32"/>
        </w:rPr>
        <w:t>推荐项目汇总表（见附件3）发送至邮箱</w:t>
      </w:r>
      <w:r>
        <w:rPr>
          <w:rFonts w:ascii="仿宋_GB2312" w:eastAsia="仿宋_GB2312"/>
          <w:b/>
          <w:bCs/>
          <w:color w:val="333333"/>
          <w:kern w:val="0"/>
          <w:sz w:val="32"/>
          <w:szCs w:val="32"/>
          <w:highlight w:val="yellow"/>
        </w:rPr>
        <w:t>huoran01@nuaa.edu.cn</w:t>
      </w:r>
      <w:r>
        <w:rPr>
          <w:rFonts w:ascii="仿宋_GB2312" w:eastAsia="仿宋_GB2312"/>
          <w:color w:val="333333"/>
          <w:kern w:val="0"/>
          <w:sz w:val="32"/>
          <w:szCs w:val="32"/>
        </w:rPr>
        <w:fldChar w:fldCharType="end"/>
      </w:r>
      <w:r>
        <w:rPr>
          <w:rFonts w:ascii="仿宋_GB2312" w:eastAsia="仿宋_GB2312"/>
          <w:color w:val="333333"/>
          <w:kern w:val="0"/>
          <w:sz w:val="32"/>
          <w:szCs w:val="32"/>
        </w:rPr>
        <w:t>, 学校汇总后统一上报推荐部门，请严格按照时间节点提交，超时无法完成推荐。</w:t>
      </w:r>
    </w:p>
    <w:p>
      <w:pPr>
        <w:keepNext w:val="0"/>
        <w:keepLines w:val="0"/>
        <w:pageBreakBefore w:val="0"/>
        <w:tabs>
          <w:tab w:val="left" w:pos="709"/>
        </w:tabs>
        <w:kinsoku/>
        <w:overflowPunct/>
        <w:topLinePunct w:val="0"/>
        <w:autoSpaceDE/>
        <w:autoSpaceDN/>
        <w:bidi w:val="0"/>
        <w:spacing w:line="520" w:lineRule="exact"/>
        <w:ind w:left="960" w:hanging="960" w:hangingChars="300"/>
        <w:jc w:val="left"/>
        <w:textAlignment w:val="auto"/>
        <w:rPr>
          <w:rFonts w:ascii="仿宋_GB2312" w:eastAsia="仿宋_GB2312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09"/>
        </w:tabs>
        <w:kinsoku/>
        <w:overflowPunct/>
        <w:topLinePunct w:val="0"/>
        <w:autoSpaceDE/>
        <w:autoSpaceDN/>
        <w:bidi w:val="0"/>
        <w:spacing w:line="520" w:lineRule="exact"/>
        <w:ind w:left="960" w:hanging="960" w:hangingChars="300"/>
        <w:jc w:val="left"/>
        <w:textAlignment w:val="auto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ascii="仿宋_GB2312" w:eastAsia="仿宋_GB2312"/>
          <w:color w:val="333333"/>
          <w:kern w:val="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校内联系人：</w:t>
      </w:r>
      <w:r>
        <w:rPr>
          <w:rFonts w:hint="eastAsia" w:ascii="仿宋_GB2312" w:eastAsia="仿宋_GB2312"/>
          <w:color w:val="333333"/>
          <w:kern w:val="0"/>
          <w:sz w:val="32"/>
          <w:szCs w:val="32"/>
          <w:lang w:eastAsia="zh-CN"/>
        </w:rPr>
        <w:t>霍然</w:t>
      </w:r>
      <w:r>
        <w:rPr>
          <w:rFonts w:hint="eastAsia" w:ascii="仿宋_GB2312" w:eastAsia="仿宋_GB2312"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李臣亮    联系电话：025-84892758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ascii="仿宋_GB2312" w:eastAsia="仿宋_GB2312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1956" w:leftChars="322" w:hanging="1280" w:hangingChars="400"/>
        <w:jc w:val="left"/>
        <w:textAlignment w:val="auto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ascii="仿宋_GB2312" w:eastAsia="仿宋_GB2312"/>
          <w:color w:val="333333"/>
          <w:kern w:val="0"/>
          <w:sz w:val="32"/>
          <w:szCs w:val="32"/>
        </w:rPr>
        <w:t>附件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：</w:t>
      </w:r>
      <w:r>
        <w:rPr>
          <w:rFonts w:ascii="仿宋_GB2312" w:eastAsia="仿宋_GB2312"/>
          <w:color w:val="333333"/>
          <w:kern w:val="0"/>
          <w:sz w:val="32"/>
          <w:szCs w:val="32"/>
        </w:rPr>
        <w:t>1.“政府间国际科技创新合作”重点专项202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3</w:t>
      </w:r>
      <w:r>
        <w:rPr>
          <w:rFonts w:ascii="仿宋_GB2312" w:eastAsia="仿宋_GB2312"/>
          <w:color w:val="333333"/>
          <w:kern w:val="0"/>
          <w:sz w:val="32"/>
          <w:szCs w:val="32"/>
        </w:rPr>
        <w:t>年度第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二</w:t>
      </w:r>
      <w:r>
        <w:rPr>
          <w:rFonts w:ascii="仿宋_GB2312" w:eastAsia="仿宋_GB2312"/>
          <w:color w:val="333333"/>
          <w:kern w:val="0"/>
          <w:sz w:val="32"/>
          <w:szCs w:val="32"/>
        </w:rPr>
        <w:t>批项目申报指南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1895" w:leftChars="750" w:hanging="320" w:hangingChars="100"/>
        <w:jc w:val="left"/>
        <w:textAlignment w:val="auto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ascii="仿宋_GB2312" w:eastAsia="仿宋_GB2312"/>
          <w:color w:val="333333"/>
          <w:kern w:val="0"/>
          <w:sz w:val="32"/>
          <w:szCs w:val="32"/>
        </w:rPr>
        <w:t>2.“战略性科技创新合作”重点专项202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3</w:t>
      </w:r>
      <w:r>
        <w:rPr>
          <w:rFonts w:ascii="仿宋_GB2312" w:eastAsia="仿宋_GB2312"/>
          <w:color w:val="333333"/>
          <w:kern w:val="0"/>
          <w:sz w:val="32"/>
          <w:szCs w:val="32"/>
        </w:rPr>
        <w:t>年度第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二</w:t>
      </w:r>
      <w:r>
        <w:rPr>
          <w:rFonts w:ascii="仿宋_GB2312" w:eastAsia="仿宋_GB2312"/>
          <w:color w:val="333333"/>
          <w:kern w:val="0"/>
          <w:sz w:val="32"/>
          <w:szCs w:val="32"/>
        </w:rPr>
        <w:t>批港澳台项目申报指南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1600" w:firstLineChars="500"/>
        <w:jc w:val="left"/>
        <w:textAlignment w:val="auto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ascii="仿宋_GB2312" w:eastAsia="仿宋_GB2312"/>
          <w:color w:val="333333"/>
          <w:kern w:val="0"/>
          <w:sz w:val="32"/>
          <w:szCs w:val="32"/>
        </w:rPr>
        <w:t>3.推荐项目汇总表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1600" w:firstLineChars="500"/>
        <w:jc w:val="left"/>
        <w:textAlignment w:val="auto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ascii="仿宋_GB2312" w:eastAsia="仿宋_GB2312"/>
          <w:color w:val="333333"/>
          <w:kern w:val="0"/>
          <w:sz w:val="32"/>
          <w:szCs w:val="32"/>
        </w:rPr>
        <w:t>4.申报须知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1120" w:firstLineChars="350"/>
        <w:jc w:val="right"/>
        <w:textAlignment w:val="auto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ascii="仿宋_GB2312" w:eastAsia="仿宋_GB2312"/>
          <w:color w:val="333333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1120" w:firstLineChars="350"/>
        <w:jc w:val="right"/>
        <w:textAlignment w:val="auto"/>
        <w:rPr>
          <w:rFonts w:ascii="仿宋_GB2312" w:eastAsia="仿宋_GB2312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1120" w:firstLineChars="350"/>
        <w:jc w:val="center"/>
        <w:textAlignment w:val="auto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ascii="仿宋_GB2312" w:eastAsia="仿宋_GB2312"/>
          <w:color w:val="333333"/>
          <w:kern w:val="0"/>
          <w:sz w:val="32"/>
          <w:szCs w:val="32"/>
        </w:rPr>
        <w:t>科学技术研究院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1120" w:firstLineChars="350"/>
        <w:jc w:val="right"/>
        <w:textAlignment w:val="auto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ascii="仿宋_GB2312" w:eastAsia="仿宋_GB2312"/>
          <w:color w:val="333333"/>
          <w:kern w:val="0"/>
          <w:sz w:val="32"/>
          <w:szCs w:val="32"/>
        </w:rPr>
        <w:t xml:space="preserve">   202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3</w:t>
      </w:r>
      <w:r>
        <w:rPr>
          <w:rFonts w:ascii="仿宋_GB2312" w:eastAsia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4</w:t>
      </w:r>
      <w:r>
        <w:rPr>
          <w:rFonts w:ascii="仿宋_GB2312" w:eastAsia="仿宋_GB2312"/>
          <w:color w:val="333333"/>
          <w:kern w:val="0"/>
          <w:sz w:val="32"/>
          <w:szCs w:val="32"/>
        </w:rPr>
        <w:t>月</w:t>
      </w:r>
      <w:r>
        <w:rPr>
          <w:rFonts w:hint="eastAsia" w:ascii="仿宋_GB2312" w:eastAsia="仿宋_GB2312"/>
          <w:color w:val="333333"/>
          <w:kern w:val="0"/>
          <w:sz w:val="32"/>
          <w:szCs w:val="32"/>
          <w:lang w:val="en-US" w:eastAsia="zh-CN"/>
        </w:rPr>
        <w:t>19</w:t>
      </w:r>
      <w:r>
        <w:rPr>
          <w:rFonts w:ascii="仿宋_GB2312" w:eastAsia="仿宋_GB2312"/>
          <w:color w:val="333333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NGQ1MGZiY2IxZjY1ZmZhYzg4YWRlYzdlNjY5ZGQifQ=="/>
  </w:docVars>
  <w:rsids>
    <w:rsidRoot w:val="002717F8"/>
    <w:rsid w:val="00005B2B"/>
    <w:rsid w:val="000137BB"/>
    <w:rsid w:val="000238A5"/>
    <w:rsid w:val="0003747F"/>
    <w:rsid w:val="00040C8C"/>
    <w:rsid w:val="000867CB"/>
    <w:rsid w:val="000B1236"/>
    <w:rsid w:val="000B27F0"/>
    <w:rsid w:val="000C1B78"/>
    <w:rsid w:val="000D46AC"/>
    <w:rsid w:val="00100DF1"/>
    <w:rsid w:val="0010163B"/>
    <w:rsid w:val="00137DCA"/>
    <w:rsid w:val="00144F5B"/>
    <w:rsid w:val="00160196"/>
    <w:rsid w:val="0018081D"/>
    <w:rsid w:val="00183730"/>
    <w:rsid w:val="0018421E"/>
    <w:rsid w:val="001A0EB5"/>
    <w:rsid w:val="001A312D"/>
    <w:rsid w:val="001B11AA"/>
    <w:rsid w:val="001B12EE"/>
    <w:rsid w:val="001B4624"/>
    <w:rsid w:val="001C5DA4"/>
    <w:rsid w:val="001E0066"/>
    <w:rsid w:val="001F4F83"/>
    <w:rsid w:val="00226A90"/>
    <w:rsid w:val="0023661D"/>
    <w:rsid w:val="002369DF"/>
    <w:rsid w:val="0024206B"/>
    <w:rsid w:val="0025693A"/>
    <w:rsid w:val="002609A6"/>
    <w:rsid w:val="002717F8"/>
    <w:rsid w:val="00277FC2"/>
    <w:rsid w:val="00280F0A"/>
    <w:rsid w:val="002810A9"/>
    <w:rsid w:val="00282A78"/>
    <w:rsid w:val="002C4123"/>
    <w:rsid w:val="002D0EB2"/>
    <w:rsid w:val="002D516F"/>
    <w:rsid w:val="002D5AC9"/>
    <w:rsid w:val="00311192"/>
    <w:rsid w:val="00316D8E"/>
    <w:rsid w:val="0032497E"/>
    <w:rsid w:val="00325325"/>
    <w:rsid w:val="00337FFC"/>
    <w:rsid w:val="00353628"/>
    <w:rsid w:val="00355BBB"/>
    <w:rsid w:val="00363776"/>
    <w:rsid w:val="0045276E"/>
    <w:rsid w:val="004B1F80"/>
    <w:rsid w:val="004B4198"/>
    <w:rsid w:val="004B6198"/>
    <w:rsid w:val="004C08BB"/>
    <w:rsid w:val="004D4164"/>
    <w:rsid w:val="004E6E02"/>
    <w:rsid w:val="004F2F1A"/>
    <w:rsid w:val="00522570"/>
    <w:rsid w:val="0054468F"/>
    <w:rsid w:val="00556B86"/>
    <w:rsid w:val="00556D25"/>
    <w:rsid w:val="0056150E"/>
    <w:rsid w:val="00577696"/>
    <w:rsid w:val="00584A58"/>
    <w:rsid w:val="005B6B13"/>
    <w:rsid w:val="005E041E"/>
    <w:rsid w:val="005E5C03"/>
    <w:rsid w:val="005E7B85"/>
    <w:rsid w:val="00601575"/>
    <w:rsid w:val="006017CA"/>
    <w:rsid w:val="006106E3"/>
    <w:rsid w:val="00617D50"/>
    <w:rsid w:val="0062494C"/>
    <w:rsid w:val="006250F1"/>
    <w:rsid w:val="006464D0"/>
    <w:rsid w:val="00662659"/>
    <w:rsid w:val="00680686"/>
    <w:rsid w:val="006861B4"/>
    <w:rsid w:val="00697EDE"/>
    <w:rsid w:val="006D7006"/>
    <w:rsid w:val="006D7579"/>
    <w:rsid w:val="006E3D02"/>
    <w:rsid w:val="006F25CF"/>
    <w:rsid w:val="00705BCA"/>
    <w:rsid w:val="007204CC"/>
    <w:rsid w:val="007479B2"/>
    <w:rsid w:val="00760F46"/>
    <w:rsid w:val="00791DA4"/>
    <w:rsid w:val="00795314"/>
    <w:rsid w:val="00795D66"/>
    <w:rsid w:val="007C5628"/>
    <w:rsid w:val="007F041F"/>
    <w:rsid w:val="007F2009"/>
    <w:rsid w:val="00812C2C"/>
    <w:rsid w:val="00832B21"/>
    <w:rsid w:val="00843B75"/>
    <w:rsid w:val="00856633"/>
    <w:rsid w:val="008662E4"/>
    <w:rsid w:val="00884FAF"/>
    <w:rsid w:val="0089234F"/>
    <w:rsid w:val="008A1E1A"/>
    <w:rsid w:val="008C1E16"/>
    <w:rsid w:val="008D15E3"/>
    <w:rsid w:val="008E1D97"/>
    <w:rsid w:val="008E41E8"/>
    <w:rsid w:val="008F03E9"/>
    <w:rsid w:val="00904DE1"/>
    <w:rsid w:val="00963CBA"/>
    <w:rsid w:val="009809AD"/>
    <w:rsid w:val="009A2E6C"/>
    <w:rsid w:val="009A6914"/>
    <w:rsid w:val="009B64BA"/>
    <w:rsid w:val="009D32F1"/>
    <w:rsid w:val="009F118F"/>
    <w:rsid w:val="009F48BF"/>
    <w:rsid w:val="00A14925"/>
    <w:rsid w:val="00A1548C"/>
    <w:rsid w:val="00A4031F"/>
    <w:rsid w:val="00A4501C"/>
    <w:rsid w:val="00A55F79"/>
    <w:rsid w:val="00AD0155"/>
    <w:rsid w:val="00AE5E8D"/>
    <w:rsid w:val="00B226C3"/>
    <w:rsid w:val="00B26013"/>
    <w:rsid w:val="00B32ACB"/>
    <w:rsid w:val="00B35EF9"/>
    <w:rsid w:val="00B50DB3"/>
    <w:rsid w:val="00B60D62"/>
    <w:rsid w:val="00B6191A"/>
    <w:rsid w:val="00B74498"/>
    <w:rsid w:val="00B8248D"/>
    <w:rsid w:val="00B95292"/>
    <w:rsid w:val="00B95299"/>
    <w:rsid w:val="00B97B6C"/>
    <w:rsid w:val="00BA0435"/>
    <w:rsid w:val="00BB45ED"/>
    <w:rsid w:val="00BD42B2"/>
    <w:rsid w:val="00BE0232"/>
    <w:rsid w:val="00BF4A8D"/>
    <w:rsid w:val="00C000EF"/>
    <w:rsid w:val="00C2037B"/>
    <w:rsid w:val="00C2786A"/>
    <w:rsid w:val="00C33F98"/>
    <w:rsid w:val="00C567AA"/>
    <w:rsid w:val="00C713E3"/>
    <w:rsid w:val="00C93330"/>
    <w:rsid w:val="00C954BE"/>
    <w:rsid w:val="00CA7604"/>
    <w:rsid w:val="00CD3C15"/>
    <w:rsid w:val="00D4260F"/>
    <w:rsid w:val="00D450FC"/>
    <w:rsid w:val="00D5373E"/>
    <w:rsid w:val="00D80585"/>
    <w:rsid w:val="00D81201"/>
    <w:rsid w:val="00D95B53"/>
    <w:rsid w:val="00DB3685"/>
    <w:rsid w:val="00DB4928"/>
    <w:rsid w:val="00DD48E0"/>
    <w:rsid w:val="00DE232E"/>
    <w:rsid w:val="00DE32B4"/>
    <w:rsid w:val="00DE7E8C"/>
    <w:rsid w:val="00E13547"/>
    <w:rsid w:val="00E47802"/>
    <w:rsid w:val="00E63122"/>
    <w:rsid w:val="00E65A32"/>
    <w:rsid w:val="00E74796"/>
    <w:rsid w:val="00E813DC"/>
    <w:rsid w:val="00E83225"/>
    <w:rsid w:val="00E9505E"/>
    <w:rsid w:val="00EB3FD5"/>
    <w:rsid w:val="00EC721E"/>
    <w:rsid w:val="00ED2BEB"/>
    <w:rsid w:val="00ED372F"/>
    <w:rsid w:val="00EE66AB"/>
    <w:rsid w:val="00EF18A7"/>
    <w:rsid w:val="00EF71CD"/>
    <w:rsid w:val="00F06CCD"/>
    <w:rsid w:val="00F33FD6"/>
    <w:rsid w:val="00F45460"/>
    <w:rsid w:val="00F66162"/>
    <w:rsid w:val="00F7685C"/>
    <w:rsid w:val="00F97EA1"/>
    <w:rsid w:val="00FA4161"/>
    <w:rsid w:val="00FB081B"/>
    <w:rsid w:val="00FF6FEA"/>
    <w:rsid w:val="00FF7266"/>
    <w:rsid w:val="01207B0A"/>
    <w:rsid w:val="088210AA"/>
    <w:rsid w:val="25713D17"/>
    <w:rsid w:val="30E144ED"/>
    <w:rsid w:val="30F878AC"/>
    <w:rsid w:val="3A7A5DDC"/>
    <w:rsid w:val="3CFE3F57"/>
    <w:rsid w:val="464C6278"/>
    <w:rsid w:val="490227E3"/>
    <w:rsid w:val="49877552"/>
    <w:rsid w:val="4C3E6CD6"/>
    <w:rsid w:val="4D3713F4"/>
    <w:rsid w:val="507F724A"/>
    <w:rsid w:val="55E00A06"/>
    <w:rsid w:val="576F0DB3"/>
    <w:rsid w:val="5A9C17E2"/>
    <w:rsid w:val="5C700FBC"/>
    <w:rsid w:val="6AE52674"/>
    <w:rsid w:val="6ECC7F2E"/>
    <w:rsid w:val="72C83020"/>
    <w:rsid w:val="73EF7484"/>
    <w:rsid w:val="74E65381"/>
    <w:rsid w:val="7B105BAB"/>
    <w:rsid w:val="7F6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fontstyle41"/>
    <w:basedOn w:val="7"/>
    <w:qFormat/>
    <w:uiPriority w:val="0"/>
    <w:rPr>
      <w:rFonts w:hint="eastAsia" w:ascii="宋体" w:hAnsi="宋体" w:eastAsia="宋体"/>
      <w:color w:val="000000"/>
      <w:sz w:val="36"/>
      <w:szCs w:val="36"/>
    </w:rPr>
  </w:style>
  <w:style w:type="character" w:customStyle="1" w:styleId="12">
    <w:name w:val="fontstyle01"/>
    <w:basedOn w:val="7"/>
    <w:qFormat/>
    <w:uiPriority w:val="0"/>
    <w:rPr>
      <w:rFonts w:hint="default" w:ascii="仿宋_GB2312" w:hAnsi="仿宋_GB2312"/>
      <w:color w:val="000000"/>
      <w:sz w:val="28"/>
      <w:szCs w:val="28"/>
    </w:rPr>
  </w:style>
  <w:style w:type="character" w:customStyle="1" w:styleId="13">
    <w:name w:val="fontstyle11"/>
    <w:basedOn w:val="7"/>
    <w:qFormat/>
    <w:uiPriority w:val="0"/>
    <w:rPr>
      <w:rFonts w:hint="default" w:ascii="TimesNewRomanPSMT" w:hAnsi="TimesNewRomanPSMT"/>
      <w:color w:val="000000"/>
      <w:sz w:val="28"/>
      <w:szCs w:val="28"/>
    </w:rPr>
  </w:style>
  <w:style w:type="character" w:customStyle="1" w:styleId="14">
    <w:name w:val="fontstyle31"/>
    <w:basedOn w:val="7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明显参考1"/>
    <w:basedOn w:val="7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7">
    <w:name w:val="fontstyle21"/>
    <w:basedOn w:val="7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412EA-2733-4DAD-9DBD-7497D7755B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778</Words>
  <Characters>937</Characters>
  <Lines>8</Lines>
  <Paragraphs>2</Paragraphs>
  <TotalTime>23</TotalTime>
  <ScaleCrop>false</ScaleCrop>
  <LinksUpToDate>false</LinksUpToDate>
  <CharactersWithSpaces>967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2021-11-05T09:14:00Z</dcterms:created>
  <dc:creator>lcl</dc:creator>
  <cp:lastModifiedBy>Administrator</cp:lastModifiedBy>
  <dcterms:modified xsi:type="dcterms:W3CDTF">2023-04-19T01:18:08Z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95417657E884423BA2FA7DD7776EFC8A_13</vt:lpwstr>
  </property>
</Properties>
</file>