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tLeast"/>
        <w:ind w:right="-58"/>
        <w:jc w:val="center"/>
        <w:rPr>
          <w:rFonts w:ascii="宋体" w:hAnsi="宋体" w:eastAsia="宋体" w:cs="Arial"/>
          <w:b/>
          <w:kern w:val="0"/>
          <w:sz w:val="44"/>
          <w:szCs w:val="44"/>
        </w:rPr>
      </w:pPr>
      <w:r>
        <w:rPr>
          <w:rFonts w:hint="eastAsia" w:ascii="宋体" w:hAnsi="宋体" w:eastAsia="宋体" w:cs="Arial"/>
          <w:b/>
          <w:kern w:val="0"/>
          <w:sz w:val="44"/>
          <w:szCs w:val="44"/>
        </w:rPr>
        <w:t>“一支部一项目</w:t>
      </w:r>
      <w:r>
        <w:rPr>
          <w:rFonts w:ascii="宋体" w:hAnsi="宋体" w:eastAsia="宋体" w:cs="Arial"/>
          <w:b/>
          <w:kern w:val="0"/>
          <w:sz w:val="44"/>
          <w:szCs w:val="44"/>
        </w:rPr>
        <w:t>”</w:t>
      </w:r>
      <w:r>
        <w:rPr>
          <w:rFonts w:hint="eastAsia" w:ascii="宋体" w:hAnsi="宋体" w:eastAsia="宋体" w:cs="Arial"/>
          <w:b/>
          <w:kern w:val="0"/>
          <w:sz w:val="44"/>
          <w:szCs w:val="44"/>
        </w:rPr>
        <w:t>往年</w:t>
      </w:r>
      <w:r>
        <w:rPr>
          <w:rFonts w:hint="eastAsia" w:ascii="宋体" w:hAnsi="宋体" w:eastAsia="宋体" w:cs="Arial"/>
          <w:b/>
          <w:kern w:val="0"/>
          <w:sz w:val="44"/>
          <w:szCs w:val="44"/>
          <w:lang w:val="en-US" w:eastAsia="zh-CN"/>
        </w:rPr>
        <w:t>优秀</w:t>
      </w:r>
      <w:r>
        <w:rPr>
          <w:rFonts w:ascii="宋体" w:hAnsi="宋体" w:eastAsia="宋体" w:cs="Arial"/>
          <w:b/>
          <w:kern w:val="0"/>
          <w:sz w:val="44"/>
          <w:szCs w:val="44"/>
        </w:rPr>
        <w:t>案例</w:t>
      </w:r>
    </w:p>
    <w:p>
      <w:pPr>
        <w:widowControl/>
        <w:spacing w:line="240" w:lineRule="atLeast"/>
        <w:ind w:right="-58"/>
        <w:jc w:val="center"/>
        <w:rPr>
          <w:rFonts w:ascii="仿宋_GB2312" w:hAnsi="仿宋" w:eastAsia="仿宋_GB2312" w:cs="Arial"/>
          <w:kern w:val="0"/>
          <w:sz w:val="32"/>
          <w:szCs w:val="32"/>
        </w:rPr>
      </w:pPr>
    </w:p>
    <w:p>
      <w:pPr>
        <w:widowControl/>
        <w:spacing w:line="240" w:lineRule="atLeast"/>
        <w:ind w:right="-58"/>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案例一：</w:t>
      </w:r>
      <w:r>
        <w:rPr>
          <w:rFonts w:hint="default" w:ascii="Times New Roman" w:hAnsi="Times New Roman" w:eastAsia="仿宋_GB2312" w:cs="Times New Roman"/>
          <w:sz w:val="32"/>
          <w:szCs w:val="32"/>
        </w:rPr>
        <w:t>一支部一项目之“贫困儿童素质培养”</w:t>
      </w:r>
    </w:p>
    <w:p>
      <w:pPr>
        <w:spacing w:line="500" w:lineRule="exact"/>
        <w:ind w:firstLine="562" w:firstLineChars="200"/>
        <w:rPr>
          <w:rFonts w:hint="default" w:ascii="Times New Roman" w:hAnsi="Times New Roman" w:eastAsia="仿宋_GB2312" w:cs="Times New Roman"/>
          <w:b/>
          <w:sz w:val="28"/>
          <w:szCs w:val="28"/>
        </w:rPr>
      </w:pP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了响应校团委开展的“一支部一项目”活动，民航学院0711302团支部进行了以“贫困儿童素质培养”为主题的项目活动。去年九月初，0711302支部决定资助雨花台中学学生胡思琪，通过了解她的学习情况、薄弱科目、生活爱好，为她制定素质活力培养方案，让其在综合素质方面有所提高。</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谈及该项目的初衷，支部团支书郑稳林表示，当初召集班委进行讨论，最后决定从去年“五个一”项目中挑选一名资助者为其制定方案。小思琪在2岁那年，母亲因故离世，父亲受影响情绪失控，自幼和爷爷奶奶生活长大的她缺少很多同龄人应有的东西。这导致小思琪性格内向，不善于与他人交往沟通。</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郑稳林说：“对小思琪的活力培养项目包括文化知识，体育运动，野外游玩等，时间一般为每两个礼拜的周末。此期间，班级内部由班委成立‘活力团’领导小组，并将班级成员分为3组且确定小组负责人，小组轮流负责活力培养项目的制定与实施。”</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活动开展至今，支部共开展了四期活动。第一期美术创作——参观南航，支部成员与小思琪在2号楼通力合作完成手抄报作业。第二期音乐艺术——十佳歌手赛训练，在得知思琪要参加十佳歌手后，支部给予她比赛建议，并带她进行实践练习。第三期表达能力提升——雨花台烈士陵园讲解，支部让思琪作为小导游给支部人员讲解雨花台烈士陵园的历史。第四期组织能力——元旦联欢班会游戏预演，思琪要组织班级元旦联欢班会，她向支部寻求建议。</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谈及与小思琪交流过程中印象最深的事时，郑笑着回忆道：“为了帮助小思琪策划一场别开生面的班级元旦联欢会，我们支部决定先行开展一次班会让她观摩学习，并给她建议。班会结束后，我们还带她观看了南航纸飞机的‘蛋蛋晚会’，虽然因为年龄差距的问题，我们给她的建议并未全部采纳，但是仍然给到她不少帮助。小思琪觉得大学生活五彩缤纷，使得她对大学产生了浓厚的向往之情。”</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郑表示经过支部长时间的努力，小思琪变得更加自信更加活泼了，在班级活动中常常出现她的身影。小思琪在文化知识，待人接物等方面都有较大的提升。郑稳林说，这次活动，支部里人人都是策划者、组织者、参与者，大大的激发了团支部的活力，增强了支部的凝聚力与吸引力。他相信“一支部一项目”的后续开展一定能让各团支部拧成一股绳，变得更加团结。</w:t>
      </w:r>
    </w:p>
    <w:p>
      <w:pPr>
        <w:spacing w:line="500" w:lineRule="exact"/>
        <w:ind w:firstLine="560" w:firstLineChars="200"/>
        <w:rPr>
          <w:rFonts w:hint="default" w:ascii="Times New Roman" w:hAnsi="Times New Roman" w:eastAsia="仿宋_GB2312" w:cs="Times New Roman"/>
          <w:sz w:val="28"/>
          <w:szCs w:val="28"/>
        </w:rPr>
      </w:pPr>
    </w:p>
    <w:p>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br w:type="page"/>
      </w:r>
    </w:p>
    <w:p>
      <w:pPr>
        <w:widowControl/>
        <w:spacing w:line="240" w:lineRule="atLeast"/>
        <w:ind w:right="-58"/>
        <w:jc w:val="center"/>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案例二：</w:t>
      </w:r>
      <w:r>
        <w:rPr>
          <w:rFonts w:hint="default" w:ascii="Times New Roman" w:hAnsi="Times New Roman" w:eastAsia="仿宋_GB2312" w:cs="Times New Roman"/>
          <w:sz w:val="32"/>
          <w:szCs w:val="32"/>
        </w:rPr>
        <w:t>一支部一项目之“核知识普及项目”</w:t>
      </w:r>
    </w:p>
    <w:p>
      <w:pPr>
        <w:spacing w:line="500" w:lineRule="exact"/>
        <w:ind w:firstLine="560" w:firstLineChars="200"/>
        <w:rPr>
          <w:rFonts w:hint="default" w:ascii="Times New Roman" w:hAnsi="Times New Roman" w:eastAsia="仿宋_GB2312" w:cs="Times New Roman"/>
          <w:sz w:val="28"/>
          <w:szCs w:val="28"/>
        </w:rPr>
      </w:pP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响应校团委开展的“一支部一项目”活动，材料科学与技术学院0612302团支部结合自身专业特点，开展了以“核知识普及”为主题的项目活动。福岛核事故发生后，人们对“核”知之甚少，因而产生恐惧心理，更有甚者谈“核”色变。正是在此大背景下，0612302团支部决定开展该项目，以消除公众对“核”的疑虑，同时提升团支部活跃度，增强团支部凝聚力。</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据了解，在该项目活动开展前，团支部活动的形式单一，影响力有限，大一刚开始时由于新鲜感还比较强，支部成员参与度较高。而大一下学期支部成员对团辅活动较为熟悉，缺乏创意，因而造成积极性无法调动等问题，不少同学借口请假甚至擅自离场。团支书孙翔宇也曾苦恼于团支部活动参与度不够，为活动的创新犯愁。他表示作为团支书自己有时都不想做这种活动，能理解同学们的想法，毕竟惰性使然，与切身利益无关的活动大都不愿参与。</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团支部和班级体概念不同，班长在班中主要起协调作用，而团支书主要在团辅活动中起带头作用，然后再由班委牵引带头。”深知自己责任重大，作为团支书的他挑起重担，率先带头召集齐班委9人，每人提出一个与项目有关的活动方案，从9个活动中筛选出6个活动方案，每月举行一次。 </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“核知识普及”项目主要分为问卷调查、氡浓度调研报告、新媒体宣传和一起聊聊四个子活动。其中，活动发放问卷累计达到120份，回收102份，回收率85%，均由支部成员合作完成。</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媒体宣传主要内容集中在“生活中的辐射，核能发展史，核技术应用”，由支部内部成员进行资料收集与整理，通过微信及人人等网络平台向校内外人员普及生活小知识。在团支部成员共同的努力下，人人公共主页关注度不断提升，支部成员的努力也有显著起效。</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而颇具创意的“一起聊聊”活动借鉴央视同名节目形式，并增设两名主持人，围绕“核电是否该继续发展”等三个主题进行正反方答辩讨论。活动现场氛围活跃，思辨蔚然成风，而团支部成员间的相处也在不知不觉中又重新融洽起来，团结到了一起。</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谈及活动开展对个人的收获时，孙翔宇表示，作为项目总负责人，对活动进展的每一步都要充分了解。由于活动操作流程较为繁琐，必须将其不断细分，因而对思路细化大有裨益。另外在与导员、专业老师以及同学的沟通中自己的交流能力也有很大提高。</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问及活动对支部的变化与收获，孙翔宇如是说：“首先，支部成员在态度上更加负责，任务分工明确致使人人都有事做，不像大一时如此儿戏。活动中还能提前使用各种仪器，对以后专业课程大有帮助。”</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次“核知识普及”项目活动的开展在加强支部成员专业知识素养的同时，培养了支部自主学习研究能力。最重要的是，支部凝聚力在活动过程中明显增强，支部成员参与活动的积极性明显提高，在沟通能力与合作能力都得到锻炼的同时，也学会了主动承担责任。由此可见这次团支部建设进展得非常顺利。</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在未来0612302团支部还将举行核知识竞赛寝室争霸赛、科普进社区以及其他后续活动。愿“一支部一项目”活动能够长期进行，能让各支部在参与项目活动的过程中真正打造出属于自己团支部特有的项目品牌。</w:t>
      </w:r>
    </w:p>
    <w:p>
      <w:pPr>
        <w:spacing w:line="500" w:lineRule="exact"/>
        <w:ind w:firstLine="560" w:firstLineChars="200"/>
        <w:rPr>
          <w:rFonts w:hint="default" w:ascii="Times New Roman" w:hAnsi="Times New Roman" w:eastAsia="仿宋_GB2312" w:cs="Times New Roman"/>
          <w:sz w:val="28"/>
          <w:szCs w:val="28"/>
        </w:rPr>
      </w:pPr>
    </w:p>
    <w:p>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br w:type="page"/>
      </w:r>
    </w:p>
    <w:p>
      <w:pPr>
        <w:widowControl/>
        <w:spacing w:line="240" w:lineRule="atLeast"/>
        <w:ind w:right="-58"/>
        <w:jc w:val="center"/>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案例三：</w:t>
      </w:r>
      <w:r>
        <w:rPr>
          <w:rFonts w:hint="default" w:ascii="Times New Roman" w:hAnsi="Times New Roman" w:eastAsia="仿宋_GB2312" w:cs="Times New Roman"/>
          <w:sz w:val="32"/>
          <w:szCs w:val="32"/>
        </w:rPr>
        <w:t>一支部一项目之“光影南京全纪录项目”</w:t>
      </w:r>
    </w:p>
    <w:p>
      <w:pPr>
        <w:widowControl/>
        <w:tabs>
          <w:tab w:val="left" w:pos="6946"/>
        </w:tabs>
        <w:spacing w:after="312" w:afterLines="100" w:line="0" w:lineRule="atLeast"/>
        <w:ind w:right="85"/>
        <w:jc w:val="right"/>
        <w:rPr>
          <w:rFonts w:hint="eastAsia" w:ascii="楷体" w:hAnsi="楷体" w:eastAsia="楷体" w:cs="楷体"/>
          <w:sz w:val="24"/>
          <w:szCs w:val="32"/>
        </w:rPr>
      </w:pPr>
      <w:r>
        <w:rPr>
          <w:rFonts w:hint="eastAsia" w:ascii="楷体" w:hAnsi="楷体" w:eastAsia="楷体" w:cs="楷体"/>
          <w:sz w:val="24"/>
          <w:szCs w:val="32"/>
        </w:rPr>
        <w:t>——让金陵留下我们的足迹，让记忆保存南京的魅景</w:t>
      </w:r>
    </w:p>
    <w:p>
      <w:pPr>
        <w:spacing w:line="500" w:lineRule="exact"/>
        <w:ind w:firstLine="560" w:firstLineChars="200"/>
        <w:rPr>
          <w:rFonts w:hint="default" w:ascii="Times New Roman" w:hAnsi="Times New Roman" w:eastAsia="仿宋_GB2312" w:cs="Times New Roman"/>
          <w:sz w:val="28"/>
          <w:szCs w:val="28"/>
        </w:rPr>
      </w:pP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夫子庙、明孝陵、鸡鸣寺、秦淮河、中山陵……小小的脚步汇聚成大大的力量，南京的各个著名景点幻化成他们镜头下唯美的画面。从活动初期班级讨论，到全票通过项目，从精心组织活动分项，到校园内外问卷调查，从著名景点分组拍摄，到活动后期辛勤整理。计算机科学与技术学院的1611203支部，集全员之力，以历史为</w:t>
      </w:r>
      <w:bookmarkStart w:id="0" w:name="_GoBack"/>
      <w:bookmarkEnd w:id="0"/>
      <w:r>
        <w:rPr>
          <w:rFonts w:hint="default" w:ascii="Times New Roman" w:hAnsi="Times New Roman" w:eastAsia="仿宋_GB2312" w:cs="Times New Roman"/>
          <w:sz w:val="28"/>
          <w:szCs w:val="28"/>
        </w:rPr>
        <w:t>踪迹，凭亲身之体会，共同制作出属于他们的金陵全记录，更在他们的青春彩页上留下了浓墨重彩的一笔。</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支部书记张秀蕾告诉记者，虽然支部同学一直相处融洽，但是大学的班级毕竟和高中班级不同，同学们并不是每天都在一起，所以还是会有疏离感的存在。同时，由于之前团支部活动大多关于思想教育建设，很难有所创新，同学们参与的积极性并不是很高，支部比较松散。所以每次支部内部组织活动或者出游的时候，同学之间总会出现意见不一的现象。很难进行协调。</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借着这次校团委组办的“一支部一项目”活动，支部内部便开始了热火朝天的申报工作。书记张秀蕾结合支部同学的实际情况和想法，了解到班级内多数同学喜爱摄影，便进行班级讨论，结果得到大家的一致通过。“至少这次活动，大家都是‘要参与’而不是‘被参与’了。”张秀蕾笑着说。</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谈及活动期间令大家印象深刻的事情，书记张秀蕾回忆道，有一次有两个组分别前往中山陵和明孝陵完成任务，之前约定好一起走，结果在赶地铁的时候错开了，后来也没有能够碰面。但巧的是，在完成任务的过程中，大家又遇到了，当时支部里的成员们都觉得很神奇，兜兜转转错过了还是会遇到。“就像当初大家从五湖四海聚到了一个班一样，一家人一定是心有灵犀的。”张秀蕾对记者说。</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虽然目前他们的活动已经接近尾声，他们也已经开始了对未来的准备，但是一次别开生面的支部活动让同学之间有了更深的了解，他们经常相约运动、出游，延续着帮同学实现生日愿望的惯例，并且他们的摄影技术也在这次活动中得到了提高，偶尔还会有人拿出之前活动中拍的照片一起在支部群里吐槽玩闹。</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就是这样一个温暖的小集体，他们用自己的脚步与眼睛，留下了专属于他们的，关于南京的记忆。所以无论以后他们走到哪里，这次活动永远会是青春中最丰盛的记忆。</w:t>
      </w:r>
    </w:p>
    <w:p>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对支部书记张秀蕾的采访中，她的开朗与大方感染了记者，听她诉说有关支部的故事时，能够切身感受到这个集体的温暖与团结。1611203支部的同学现在正忙着准备考研和找工作，他们互相鼓励着，“等忙完了这阵子，要好好讨论毕业旅行我们去哪里。”相信在这个友爱的集体中，他们的大学生活一定会画上一个完美的句号。</w:t>
      </w:r>
    </w:p>
    <w:p>
      <w:pPr>
        <w:spacing w:line="500" w:lineRule="exact"/>
        <w:ind w:firstLine="560" w:firstLineChars="200"/>
        <w:rPr>
          <w:rFonts w:ascii="仿宋" w:hAnsi="仿宋" w:eastAsia="仿宋"/>
          <w:sz w:val="28"/>
          <w:szCs w:val="28"/>
        </w:rPr>
      </w:pPr>
    </w:p>
    <w:p>
      <w:pPr>
        <w:spacing w:line="500" w:lineRule="exact"/>
        <w:ind w:firstLine="560" w:firstLineChars="200"/>
        <w:rPr>
          <w:rFonts w:ascii="仿宋" w:hAnsi="仿宋" w:eastAsia="仿宋"/>
          <w:sz w:val="28"/>
          <w:szCs w:val="28"/>
        </w:rPr>
      </w:pPr>
    </w:p>
    <w:p>
      <w:pPr>
        <w:spacing w:line="500" w:lineRule="exact"/>
        <w:ind w:firstLine="560" w:firstLineChars="200"/>
        <w:jc w:val="right"/>
        <w:rPr>
          <w:rFonts w:ascii="仿宋" w:hAnsi="仿宋" w:eastAsia="仿宋"/>
          <w:sz w:val="28"/>
          <w:szCs w:val="28"/>
        </w:rPr>
      </w:pPr>
      <w:r>
        <w:rPr>
          <w:rFonts w:hint="eastAsia" w:ascii="仿宋" w:hAnsi="仿宋" w:eastAsia="仿宋"/>
          <w:sz w:val="28"/>
          <w:szCs w:val="28"/>
        </w:rPr>
        <w:t>（以上案例文字转载于《南京航空航天大学报》）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3MzcxMjE3ZTUwN2Y4YzcyNzhmMDc4YWRmYmM0M2IifQ=="/>
  </w:docVars>
  <w:rsids>
    <w:rsidRoot w:val="00F50CD1"/>
    <w:rsid w:val="00966546"/>
    <w:rsid w:val="00F50CD1"/>
    <w:rsid w:val="00F866A1"/>
    <w:rsid w:val="1A4143F9"/>
    <w:rsid w:val="7C084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3247</Words>
  <Characters>3295</Characters>
  <Lines>23</Lines>
  <Paragraphs>6</Paragraphs>
  <TotalTime>0</TotalTime>
  <ScaleCrop>false</ScaleCrop>
  <LinksUpToDate>false</LinksUpToDate>
  <CharactersWithSpaces>3297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2016-10-11T03:23:00Z</dcterms:created>
  <dc:creator>GRJ</dc:creator>
  <cp:lastModifiedBy>用心</cp:lastModifiedBy>
  <dcterms:modified xsi:type="dcterms:W3CDTF">2023-03-21T11:34:30Z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512D5B0A5D4F4285A649A6F9A4B45B99</vt:lpwstr>
  </property>
</Properties>
</file>