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E605" w14:textId="77777777" w:rsidR="009778C4" w:rsidRDefault="009778C4" w:rsidP="009778C4">
      <w:pPr>
        <w:widowControl/>
        <w:jc w:val="left"/>
        <w:rPr>
          <w:rFonts w:eastAsia="仿宋_GB2312" w:cs="Times New Roman"/>
          <w:sz w:val="32"/>
          <w:szCs w:val="32"/>
        </w:rPr>
      </w:pPr>
    </w:p>
    <w:p w14:paraId="1B053E49" w14:textId="77777777" w:rsidR="009778C4" w:rsidRPr="001F791E" w:rsidRDefault="009778C4" w:rsidP="009778C4">
      <w:pPr>
        <w:rPr>
          <w:rFonts w:eastAsia="仿宋_GB2312" w:cs="Times New Roman"/>
          <w:sz w:val="32"/>
          <w:szCs w:val="32"/>
        </w:rPr>
      </w:pPr>
      <w:r w:rsidRPr="001F791E">
        <w:rPr>
          <w:rFonts w:eastAsia="仿宋_GB2312" w:cs="Times New Roman" w:hint="eastAsia"/>
          <w:sz w:val="32"/>
          <w:szCs w:val="32"/>
        </w:rPr>
        <w:t>附件</w:t>
      </w:r>
      <w:r w:rsidRPr="001F791E">
        <w:rPr>
          <w:rFonts w:eastAsia="仿宋_GB2312" w:cs="Times New Roman" w:hint="eastAsia"/>
          <w:sz w:val="32"/>
          <w:szCs w:val="32"/>
        </w:rPr>
        <w:t>1</w:t>
      </w:r>
    </w:p>
    <w:p w14:paraId="333342B9" w14:textId="77777777" w:rsidR="009778C4" w:rsidRPr="001129B6" w:rsidRDefault="009778C4" w:rsidP="009778C4">
      <w:pPr>
        <w:pStyle w:val="a7"/>
        <w:spacing w:before="120" w:after="0"/>
        <w:rPr>
          <w:rFonts w:ascii="华文行楷" w:eastAsia="华文行楷" w:hAnsi="黑体"/>
          <w:b w:val="0"/>
          <w:sz w:val="40"/>
        </w:rPr>
      </w:pPr>
      <w:r w:rsidRPr="001129B6">
        <w:rPr>
          <w:rFonts w:ascii="华文行楷" w:eastAsia="华文行楷" w:hAnsi="黑体" w:hint="eastAsia"/>
          <w:b w:val="0"/>
          <w:sz w:val="40"/>
        </w:rPr>
        <w:t>南京航空航天大学能源与动力学院</w:t>
      </w:r>
    </w:p>
    <w:p w14:paraId="46074902" w14:textId="452A152C" w:rsidR="009778C4" w:rsidRPr="000E3D11" w:rsidRDefault="009778C4" w:rsidP="000E3D11">
      <w:pPr>
        <w:pStyle w:val="a7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Pr="00205F80">
        <w:rPr>
          <w:rFonts w:ascii="黑体" w:eastAsia="黑体" w:hAnsi="黑体"/>
          <w:sz w:val="36"/>
        </w:rPr>
        <w:t>0</w:t>
      </w:r>
      <w:r>
        <w:rPr>
          <w:rFonts w:ascii="黑体" w:eastAsia="黑体" w:hAnsi="黑体"/>
          <w:sz w:val="36"/>
        </w:rPr>
        <w:t>2</w:t>
      </w:r>
      <w:r w:rsidR="00853BA3">
        <w:rPr>
          <w:rFonts w:ascii="黑体" w:eastAsia="黑体" w:hAnsi="黑体"/>
          <w:sz w:val="36"/>
        </w:rPr>
        <w:t>5</w:t>
      </w:r>
      <w:r w:rsidRPr="00205F80">
        <w:rPr>
          <w:rFonts w:ascii="黑体" w:eastAsia="黑体" w:hAnsi="黑体" w:hint="eastAsia"/>
          <w:sz w:val="36"/>
        </w:rPr>
        <w:t>年度</w:t>
      </w:r>
      <w:r w:rsidR="00853BA3" w:rsidRPr="00853BA3">
        <w:rPr>
          <w:rFonts w:ascii="黑体" w:eastAsia="黑体" w:hAnsi="黑体" w:hint="eastAsia"/>
          <w:sz w:val="36"/>
        </w:rPr>
        <w:t>航空飞行器</w:t>
      </w:r>
      <w:proofErr w:type="gramStart"/>
      <w:r w:rsidR="00853BA3" w:rsidRPr="00853BA3">
        <w:rPr>
          <w:rFonts w:ascii="黑体" w:eastAsia="黑体" w:hAnsi="黑体" w:hint="eastAsia"/>
          <w:sz w:val="36"/>
        </w:rPr>
        <w:t>热管理</w:t>
      </w:r>
      <w:proofErr w:type="gramEnd"/>
      <w:r w:rsidR="00853BA3" w:rsidRPr="00853BA3">
        <w:rPr>
          <w:rFonts w:ascii="黑体" w:eastAsia="黑体" w:hAnsi="黑体" w:hint="eastAsia"/>
          <w:sz w:val="36"/>
        </w:rPr>
        <w:t>与能量利用重点实验室</w:t>
      </w:r>
      <w:r w:rsidRPr="00205F80">
        <w:rPr>
          <w:rFonts w:ascii="黑体" w:eastAsia="黑体" w:hAnsi="黑体"/>
          <w:sz w:val="36"/>
        </w:rPr>
        <w:t>开放课题</w:t>
      </w:r>
      <w:r>
        <w:rPr>
          <w:rFonts w:ascii="黑体" w:eastAsia="黑体" w:hAnsi="黑体" w:hint="eastAsia"/>
          <w:sz w:val="36"/>
        </w:rPr>
        <w:t>设立指南</w:t>
      </w:r>
    </w:p>
    <w:p w14:paraId="20DBA226" w14:textId="0CD2A340" w:rsidR="001D1057" w:rsidRPr="000E3D11" w:rsidRDefault="00296805" w:rsidP="001D1057">
      <w:pPr>
        <w:spacing w:line="30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针对</w:t>
      </w:r>
      <w:bookmarkStart w:id="0" w:name="OLE_LINK1"/>
      <w:bookmarkStart w:id="1" w:name="OLE_LINK2"/>
      <w:r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航空飞行器</w:t>
      </w:r>
      <w:proofErr w:type="gramStart"/>
      <w:r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热管理</w:t>
      </w:r>
      <w:proofErr w:type="gramEnd"/>
      <w:r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与能量利用的问题</w:t>
      </w:r>
      <w:bookmarkEnd w:id="0"/>
      <w:bookmarkEnd w:id="1"/>
      <w:r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，</w:t>
      </w:r>
      <w:r w:rsidR="001D1057"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重点开展以下方向研究（</w:t>
      </w:r>
      <w:r w:rsidR="00230E5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3-4</w:t>
      </w:r>
      <w:r w:rsidR="00C64066" w:rsidRPr="00C6406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万/项，拟资助</w:t>
      </w:r>
      <w:r w:rsidR="00230E5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4-6</w:t>
      </w:r>
      <w:r w:rsidR="00C64066" w:rsidRPr="00C6406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项</w:t>
      </w:r>
      <w:r w:rsidR="001D1057"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）：</w:t>
      </w:r>
    </w:p>
    <w:p w14:paraId="019B2DDF" w14:textId="77777777" w:rsidR="00C4298A" w:rsidRDefault="001D1057" w:rsidP="00C4298A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1）</w:t>
      </w:r>
      <w:proofErr w:type="gramStart"/>
      <w:r w:rsidRPr="00C4298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高效</w:t>
      </w:r>
      <w:r w:rsidR="00296805" w:rsidRPr="00C4298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热质传递</w:t>
      </w:r>
      <w:proofErr w:type="gramEnd"/>
      <w:r w:rsidRPr="00C4298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  <w:r w:rsidR="00296805" w:rsidRPr="0029680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致力于飞/发一体化热管理、能量高效转换利用技术中的热/质流传递过程共性科学问题和关键技术研究，包括复杂环境热/质传递规律、热/质传递强化策略及机理、高效传热元件设计方法等，为飞/发一体化热管理、能量高效转换利用提供重要的热/质流传递基础数据、控制策略和设计分析理论</w:t>
      </w: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14:paraId="00EF6F5F" w14:textId="0E94B5F2" w:rsidR="001D1057" w:rsidRPr="000E3D11" w:rsidRDefault="001D1057" w:rsidP="00C4298A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E3D1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2）</w:t>
      </w:r>
      <w:r w:rsidR="00C4298A" w:rsidRPr="00C4298A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飞/发一体化热管理</w:t>
      </w:r>
      <w:r w:rsidR="00C4298A" w:rsidRPr="00C4298A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：</w:t>
      </w:r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致力于建立飞机/发动机一体化的</w:t>
      </w:r>
      <w:proofErr w:type="gramStart"/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热管理</w:t>
      </w:r>
      <w:proofErr w:type="gramEnd"/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与热/质流分配方法，突破发动机典型热端部件的热防护技术和</w:t>
      </w:r>
      <w:proofErr w:type="gramStart"/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典型冷</w:t>
      </w:r>
      <w:proofErr w:type="gramEnd"/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端部件热利用技术，为构建飞行器高效综合热管理系统提供基础设计方法和关键技术</w:t>
      </w:r>
      <w:r w:rsidRPr="00C4298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14:paraId="1FAAE76B" w14:textId="352E441A" w:rsidR="00855210" w:rsidRPr="00C4298A" w:rsidRDefault="001D1057" w:rsidP="00C4298A">
      <w:pP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C4298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3）</w:t>
      </w:r>
      <w:r w:rsidR="00C4298A" w:rsidRPr="00C4298A"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t>能量高效转换利用</w:t>
      </w:r>
      <w:r w:rsidR="00C4298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  <w:r w:rsidR="00C4298A" w:rsidRPr="00C4298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以实现航空飞行器能量高效转换利用、近零排放为目标，研究热能高效捕获收集方法，探究热能高效转换利用原理，揭示碳氢燃料清洁转化机制，从根本上解决航空领域所面临的能源危机、安全和污染物排放问题，为近零排放航空飞行器研制与发展提供基础数据、分析方法和基本设计工具。</w:t>
      </w:r>
      <w:bookmarkStart w:id="2" w:name="_GoBack"/>
      <w:bookmarkEnd w:id="2"/>
    </w:p>
    <w:sectPr w:rsidR="00855210" w:rsidRPr="00C4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8594A" w14:textId="77777777" w:rsidR="00E32ACD" w:rsidRDefault="00E32ACD" w:rsidP="009778C4">
      <w:r>
        <w:separator/>
      </w:r>
    </w:p>
  </w:endnote>
  <w:endnote w:type="continuationSeparator" w:id="0">
    <w:p w14:paraId="27CB3E8A" w14:textId="77777777" w:rsidR="00E32ACD" w:rsidRDefault="00E32ACD" w:rsidP="0097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C0EC" w14:textId="77777777" w:rsidR="00E32ACD" w:rsidRDefault="00E32ACD" w:rsidP="009778C4">
      <w:r>
        <w:separator/>
      </w:r>
    </w:p>
  </w:footnote>
  <w:footnote w:type="continuationSeparator" w:id="0">
    <w:p w14:paraId="1D08C9FD" w14:textId="77777777" w:rsidR="00E32ACD" w:rsidRDefault="00E32ACD" w:rsidP="0097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B336B"/>
    <w:multiLevelType w:val="hybridMultilevel"/>
    <w:tmpl w:val="FB92A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1A3C"/>
    <w:multiLevelType w:val="hybridMultilevel"/>
    <w:tmpl w:val="517EA92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784B70"/>
    <w:multiLevelType w:val="hybridMultilevel"/>
    <w:tmpl w:val="B53A2A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59"/>
    <w:rsid w:val="000E3D11"/>
    <w:rsid w:val="001D1057"/>
    <w:rsid w:val="00230E51"/>
    <w:rsid w:val="00296805"/>
    <w:rsid w:val="005D0E74"/>
    <w:rsid w:val="00853BA3"/>
    <w:rsid w:val="00855210"/>
    <w:rsid w:val="00905EA8"/>
    <w:rsid w:val="009778C4"/>
    <w:rsid w:val="00A04859"/>
    <w:rsid w:val="00C4298A"/>
    <w:rsid w:val="00C64066"/>
    <w:rsid w:val="00E32ACD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3EF39"/>
  <w15:chartTrackingRefBased/>
  <w15:docId w15:val="{FEA10E60-6155-416C-BFCF-C83A9EE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8C4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2">
    <w:name w:val="heading 2"/>
    <w:basedOn w:val="a"/>
    <w:next w:val="a"/>
    <w:link w:val="20"/>
    <w:unhideWhenUsed/>
    <w:qFormat/>
    <w:rsid w:val="00C4298A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8C4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778C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778C4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778C4"/>
    <w:pPr>
      <w:ind w:firstLineChars="200" w:firstLine="420"/>
    </w:pPr>
  </w:style>
  <w:style w:type="character" w:customStyle="1" w:styleId="20">
    <w:name w:val="标题 2 字符"/>
    <w:basedOn w:val="a0"/>
    <w:link w:val="2"/>
    <w:rsid w:val="00C4298A"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微软中国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Weifeng He</cp:lastModifiedBy>
  <cp:revision>5</cp:revision>
  <dcterms:created xsi:type="dcterms:W3CDTF">2024-04-15T10:09:00Z</dcterms:created>
  <dcterms:modified xsi:type="dcterms:W3CDTF">2025-11-27T08:33:00Z</dcterms:modified>
</cp:coreProperties>
</file>