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40" w:rsidRDefault="00DB4C32" w:rsidP="00F60050"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宋体" w:eastAsia="宋体" w:hAnsi="宋体" w:cs="宋体"/>
          <w:b/>
          <w:kern w:val="36"/>
          <w:sz w:val="28"/>
          <w:szCs w:val="18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kern w:val="36"/>
          <w:sz w:val="28"/>
          <w:szCs w:val="18"/>
        </w:rPr>
        <w:t>能源与</w:t>
      </w:r>
      <w:r>
        <w:rPr>
          <w:rFonts w:ascii="宋体" w:eastAsia="宋体" w:hAnsi="宋体" w:cs="宋体"/>
          <w:b/>
          <w:kern w:val="36"/>
          <w:sz w:val="28"/>
          <w:szCs w:val="18"/>
        </w:rPr>
        <w:t>动力</w:t>
      </w:r>
      <w:r>
        <w:rPr>
          <w:rFonts w:ascii="宋体" w:eastAsia="宋体" w:hAnsi="宋体" w:cs="宋体" w:hint="eastAsia"/>
          <w:b/>
          <w:kern w:val="36"/>
          <w:sz w:val="28"/>
          <w:szCs w:val="18"/>
        </w:rPr>
        <w:t>学院201</w:t>
      </w:r>
      <w:r w:rsidR="00527C14">
        <w:rPr>
          <w:rFonts w:ascii="宋体" w:eastAsia="宋体" w:hAnsi="宋体" w:cs="宋体"/>
          <w:b/>
          <w:kern w:val="36"/>
          <w:sz w:val="28"/>
          <w:szCs w:val="18"/>
        </w:rPr>
        <w:t>8</w:t>
      </w:r>
      <w:r>
        <w:rPr>
          <w:rFonts w:ascii="宋体" w:eastAsia="宋体" w:hAnsi="宋体" w:cs="宋体" w:hint="eastAsia"/>
          <w:b/>
          <w:kern w:val="36"/>
          <w:sz w:val="28"/>
          <w:szCs w:val="18"/>
        </w:rPr>
        <w:t>年</w:t>
      </w:r>
      <w:proofErr w:type="gramStart"/>
      <w:r>
        <w:rPr>
          <w:rFonts w:hint="eastAsia"/>
          <w:b/>
          <w:bCs/>
          <w:sz w:val="30"/>
          <w:szCs w:val="30"/>
        </w:rPr>
        <w:t>接收非</w:t>
      </w:r>
      <w:proofErr w:type="gramEnd"/>
      <w:r>
        <w:rPr>
          <w:rFonts w:hint="eastAsia"/>
          <w:b/>
          <w:bCs/>
          <w:sz w:val="30"/>
          <w:szCs w:val="30"/>
        </w:rPr>
        <w:t>全日制硕士研究生</w:t>
      </w:r>
      <w:r>
        <w:rPr>
          <w:rFonts w:ascii="宋体" w:eastAsia="宋体" w:hAnsi="宋体" w:cs="宋体" w:hint="eastAsia"/>
          <w:b/>
          <w:kern w:val="36"/>
          <w:sz w:val="28"/>
          <w:szCs w:val="18"/>
        </w:rPr>
        <w:t>调剂复试</w:t>
      </w:r>
      <w:bookmarkEnd w:id="0"/>
      <w:bookmarkEnd w:id="1"/>
      <w:r w:rsidR="00527C14">
        <w:rPr>
          <w:rFonts w:ascii="宋体" w:eastAsia="宋体" w:hAnsi="宋体" w:cs="宋体" w:hint="eastAsia"/>
          <w:b/>
          <w:kern w:val="36"/>
          <w:sz w:val="28"/>
          <w:szCs w:val="18"/>
        </w:rPr>
        <w:t>安排</w:t>
      </w:r>
    </w:p>
    <w:p w:rsidR="001E1440" w:rsidRDefault="00527C14" w:rsidP="00F6005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="00DB4C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、复试形式、内容和要求 </w:t>
      </w:r>
    </w:p>
    <w:p w:rsidR="001E1440" w:rsidRDefault="008B54E9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非全调剂复试考生的复试方式采取综合面试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对每位考生的考核时间一般不少于20分钟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已经参加我校全日制复试且成绩合格的考生，可以不再参加复试。</w:t>
      </w:r>
    </w:p>
    <w:p w:rsidR="001E1440" w:rsidRDefault="00527C14" w:rsidP="00F6005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="00DB4C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、复试资格审查及面试安排</w:t>
      </w:r>
    </w:p>
    <w:p w:rsidR="001E1440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1.统考生：① 准考证；② 认证报告（应届生提交《教育部学籍在线验证报告》和学生证，往届生提交《教育部学历证书电子注册备案表》或《中国高等教育学历认证报告》），未提交的考生一律不得参加复试。③在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校历年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学习成绩单原件（须加盖教务或人事部门公章）。</w:t>
      </w:r>
    </w:p>
    <w:p w:rsidR="001E1440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2.复试考生交纳80元/人的复试费，由学院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收取。</w:t>
      </w:r>
    </w:p>
    <w:p w:rsidR="001E1440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3.资格审查时间：4月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上午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00—8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。未在规定时间内提交审查材料、以及材料不符合我院复试要求者均视为放弃。</w:t>
      </w:r>
    </w:p>
    <w:p w:rsidR="001E1440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4.资格审查地点：南京航空航天大学明故宫校区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8-</w:t>
      </w:r>
      <w:r w:rsidR="00D40322">
        <w:rPr>
          <w:rFonts w:ascii="宋体" w:eastAsia="宋体" w:hAnsi="宋体" w:cs="宋体"/>
          <w:color w:val="000000"/>
          <w:kern w:val="0"/>
          <w:sz w:val="24"/>
          <w:szCs w:val="24"/>
        </w:rPr>
        <w:t>227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B4C32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5.面试安排：4月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上午8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0，地点：南京航空航天大学明故宫校区</w:t>
      </w:r>
      <w:r w:rsid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8-</w:t>
      </w:r>
      <w:r w:rsidR="00D40322">
        <w:rPr>
          <w:rFonts w:ascii="宋体" w:eastAsia="宋体" w:hAnsi="宋体" w:cs="宋体"/>
          <w:color w:val="000000"/>
          <w:kern w:val="0"/>
          <w:sz w:val="24"/>
          <w:szCs w:val="24"/>
        </w:rPr>
        <w:t>231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会议室。</w:t>
      </w:r>
    </w:p>
    <w:p w:rsidR="008B54E9" w:rsidRPr="008B54E9" w:rsidRDefault="008B54E9" w:rsidP="00F6005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非全日制调剂考生录取</w:t>
      </w:r>
    </w:p>
    <w:p w:rsidR="008B54E9" w:rsidRPr="008B54E9" w:rsidRDefault="00F60050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8B54E9"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复试总成绩按百分制折算，达到或超过60分方可录取。</w:t>
      </w:r>
    </w:p>
    <w:p w:rsidR="008B54E9" w:rsidRPr="008B54E9" w:rsidRDefault="00F60050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8B54E9"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学院将录取指标分配到各领域，按照初试成绩（百分化后）占</w:t>
      </w:r>
      <w:r w:rsidR="008B54E9" w:rsidRPr="008B54E9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8B54E9"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0%和复试总成绩（百分化后）占</w:t>
      </w:r>
      <w:r w:rsidR="008B54E9" w:rsidRPr="008B54E9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8B54E9"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0%的比例给出总成绩，按相应学科的录取指标，根据考生的总成绩由高到低顺序录取。考生总成绩相同时，按初试成绩从高到低排序录取。</w:t>
      </w:r>
    </w:p>
    <w:p w:rsidR="008B54E9" w:rsidRPr="00C96336" w:rsidRDefault="00F60050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3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8B54E9" w:rsidRPr="008B54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被我校确定为拟录取的调剂考生须在规定时间内通过教育部指定的“全</w:t>
      </w:r>
      <w:r w:rsidR="008B54E9" w:rsidRPr="00D05600">
        <w:rPr>
          <w:rFonts w:ascii="宋体" w:hAnsi="宋体" w:hint="eastAsia"/>
          <w:sz w:val="24"/>
        </w:rPr>
        <w:t>国硕士生招生调剂服务系统”完成确认录取流程。</w:t>
      </w:r>
    </w:p>
    <w:p w:rsidR="001E1440" w:rsidRDefault="00DB4C32" w:rsidP="00F6005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四、学院联系人及联系方式 </w:t>
      </w:r>
    </w:p>
    <w:p w:rsidR="001E1440" w:rsidRDefault="00DB4C32" w:rsidP="0072505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2" w:name="_GoBack"/>
      <w:bookmarkEnd w:id="2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联系人：周老师 联系电话：025-84890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520</w:t>
      </w:r>
    </w:p>
    <w:p w:rsidR="001E1440" w:rsidRDefault="00DB4C32" w:rsidP="00F6005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五、未涉及部分，由本学院招生工作领导小组负责解释。</w:t>
      </w:r>
    </w:p>
    <w:p w:rsidR="001E1440" w:rsidRPr="00527C14" w:rsidRDefault="00DB4C32" w:rsidP="00F60050">
      <w:pPr>
        <w:widowControl/>
        <w:spacing w:line="360" w:lineRule="auto"/>
        <w:ind w:right="36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能源与</w:t>
      </w:r>
      <w:r w:rsidRPr="00527C14">
        <w:rPr>
          <w:rFonts w:ascii="宋体" w:eastAsia="宋体" w:hAnsi="宋体" w:cs="宋体"/>
          <w:color w:val="000000"/>
          <w:kern w:val="0"/>
          <w:sz w:val="24"/>
          <w:szCs w:val="24"/>
        </w:rPr>
        <w:t>动力</w:t>
      </w:r>
      <w:r w:rsidRPr="00527C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</w:p>
    <w:p w:rsidR="001E1440" w:rsidRDefault="00DB4C32" w:rsidP="00F60050">
      <w:pPr>
        <w:widowControl/>
        <w:spacing w:before="100" w:beforeAutospacing="1" w:after="100" w:afterAutospacing="1" w:line="360" w:lineRule="auto"/>
        <w:ind w:right="240"/>
        <w:jc w:val="righ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年4月</w:t>
      </w:r>
      <w:r w:rsidR="00527C1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1E1440" w:rsidRDefault="001E1440" w:rsidP="00F60050">
      <w:pPr>
        <w:spacing w:line="360" w:lineRule="auto"/>
      </w:pPr>
    </w:p>
    <w:sectPr w:rsidR="001E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C1"/>
    <w:rsid w:val="00104AB0"/>
    <w:rsid w:val="001C1869"/>
    <w:rsid w:val="001E1440"/>
    <w:rsid w:val="0034749E"/>
    <w:rsid w:val="00421ACA"/>
    <w:rsid w:val="004C01C1"/>
    <w:rsid w:val="00527C14"/>
    <w:rsid w:val="00630C1A"/>
    <w:rsid w:val="00671FFC"/>
    <w:rsid w:val="00725054"/>
    <w:rsid w:val="007A7843"/>
    <w:rsid w:val="00847A8E"/>
    <w:rsid w:val="008B54E9"/>
    <w:rsid w:val="009C755B"/>
    <w:rsid w:val="009F4AB2"/>
    <w:rsid w:val="00A902E3"/>
    <w:rsid w:val="00CE0DE2"/>
    <w:rsid w:val="00D40322"/>
    <w:rsid w:val="00DB4C32"/>
    <w:rsid w:val="00F32BF1"/>
    <w:rsid w:val="00F60050"/>
    <w:rsid w:val="00FB7657"/>
    <w:rsid w:val="01030C58"/>
    <w:rsid w:val="0CD516A9"/>
    <w:rsid w:val="0F46552D"/>
    <w:rsid w:val="108955DA"/>
    <w:rsid w:val="13BC2625"/>
    <w:rsid w:val="24DE4435"/>
    <w:rsid w:val="2C030682"/>
    <w:rsid w:val="2D3D06F2"/>
    <w:rsid w:val="362D4F4C"/>
    <w:rsid w:val="41414318"/>
    <w:rsid w:val="4A6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E2F9F-EFE6-4E2F-96FE-97D93C60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02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02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</Words>
  <Characters>599</Characters>
  <Application>Microsoft Office Word</Application>
  <DocSecurity>0</DocSecurity>
  <Lines>4</Lines>
  <Paragraphs>1</Paragraphs>
  <ScaleCrop>false</ScaleCrop>
  <Company>user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2018-04-02T02:38:00Z</cp:lastPrinted>
  <dcterms:created xsi:type="dcterms:W3CDTF">2018-04-02T02:25:00Z</dcterms:created>
  <dcterms:modified xsi:type="dcterms:W3CDTF">2018-04-02T02:50:00Z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